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29A" w:rsidRDefault="008C1CCA" w:rsidP="008C1CCA">
      <w:pPr>
        <w:jc w:val="center"/>
        <w:rPr>
          <w:b/>
          <w:u w:val="single"/>
        </w:rPr>
      </w:pPr>
      <w:r>
        <w:rPr>
          <w:b/>
          <w:u w:val="single"/>
        </w:rPr>
        <w:t>LEV – HSE REQUIREMENTS</w:t>
      </w:r>
    </w:p>
    <w:p w:rsidR="008C1CCA" w:rsidRDefault="008C1CCA" w:rsidP="008C1CCA">
      <w:pPr>
        <w:jc w:val="center"/>
        <w:rPr>
          <w:b/>
          <w:u w:val="single"/>
        </w:rPr>
      </w:pPr>
    </w:p>
    <w:p w:rsidR="008C1CCA" w:rsidRDefault="008C1CCA" w:rsidP="008C1CCA">
      <w:pPr>
        <w:pStyle w:val="ListParagraph"/>
        <w:numPr>
          <w:ilvl w:val="0"/>
          <w:numId w:val="1"/>
        </w:numPr>
      </w:pPr>
      <w:r>
        <w:t xml:space="preserve">COSHH Regulations 9 indicates LEV must have a thorough examination &amp; test every 14 months. </w:t>
      </w:r>
      <w:r w:rsidR="00870D3F">
        <w:t>Any stand alone system must comply with this.</w:t>
      </w:r>
    </w:p>
    <w:p w:rsidR="008C1CCA" w:rsidRDefault="008C1CCA" w:rsidP="008C1CCA">
      <w:pPr>
        <w:pStyle w:val="ListParagraph"/>
        <w:numPr>
          <w:ilvl w:val="0"/>
          <w:numId w:val="1"/>
        </w:numPr>
      </w:pPr>
      <w:r>
        <w:t>This is not undertaken where large LEV systems are continuously monitored for pressure in various parts of the duct</w:t>
      </w:r>
      <w:r w:rsidR="00EA6887">
        <w:t xml:space="preserve"> &amp; are alarmed where the pressure drops below the set point</w:t>
      </w:r>
    </w:p>
    <w:p w:rsidR="00EA6887" w:rsidRDefault="00EA6887" w:rsidP="008C1CCA">
      <w:pPr>
        <w:pStyle w:val="ListParagraph"/>
        <w:numPr>
          <w:ilvl w:val="0"/>
          <w:numId w:val="1"/>
        </w:numPr>
      </w:pPr>
      <w:r>
        <w:t>Systems of this type should, on an annual basis, have a report prepared that summarises, as a minimum, the following parameters which have been taken from the site BMS, over an agreed time period:</w:t>
      </w:r>
    </w:p>
    <w:p w:rsidR="00EA6887" w:rsidRDefault="00EA6887" w:rsidP="00EA6887">
      <w:pPr>
        <w:pStyle w:val="ListParagraph"/>
        <w:numPr>
          <w:ilvl w:val="2"/>
          <w:numId w:val="1"/>
        </w:numPr>
      </w:pPr>
      <w:r>
        <w:t>Average, maximum &amp; minimum system pressure from the various pressure transducers in the duct</w:t>
      </w:r>
    </w:p>
    <w:p w:rsidR="00EA6887" w:rsidRDefault="00EA6887" w:rsidP="00EA6887">
      <w:pPr>
        <w:pStyle w:val="ListParagraph"/>
        <w:numPr>
          <w:ilvl w:val="2"/>
          <w:numId w:val="1"/>
        </w:numPr>
      </w:pPr>
      <w:r>
        <w:t>Maximum differential pressure across the fans</w:t>
      </w:r>
    </w:p>
    <w:p w:rsidR="00EA6887" w:rsidRDefault="00EA6887" w:rsidP="00EA6887">
      <w:pPr>
        <w:pStyle w:val="ListParagraph"/>
        <w:numPr>
          <w:ilvl w:val="2"/>
          <w:numId w:val="1"/>
        </w:numPr>
      </w:pPr>
      <w:r>
        <w:t>Maximum fan speeds of the fans</w:t>
      </w:r>
    </w:p>
    <w:p w:rsidR="00870D3F" w:rsidRDefault="00EA6887" w:rsidP="00EA6887">
      <w:pPr>
        <w:pStyle w:val="ListParagraph"/>
        <w:numPr>
          <w:ilvl w:val="0"/>
          <w:numId w:val="1"/>
        </w:numPr>
      </w:pPr>
      <w:r>
        <w:t xml:space="preserve">Where possible, the values should be compared to the baseline data when the system was first commissioned. </w:t>
      </w:r>
      <w:r w:rsidR="00870D3F">
        <w:t xml:space="preserve"> In the absence of this data, the annual report will serve as a record of how the system has performed year on year. Major variations should be highlighted in the annual report.</w:t>
      </w:r>
    </w:p>
    <w:p w:rsidR="00EA6887" w:rsidRDefault="00EA6887" w:rsidP="00EA6887">
      <w:pPr>
        <w:pStyle w:val="ListParagraph"/>
        <w:numPr>
          <w:ilvl w:val="0"/>
          <w:numId w:val="1"/>
        </w:numPr>
      </w:pPr>
      <w:r>
        <w:t xml:space="preserve"> </w:t>
      </w:r>
      <w:r w:rsidR="00870D3F">
        <w:t xml:space="preserve">Wet benches/fume cupboards that are not subject to laminar flow should have a monthly face velocity check. Wet benches with laminar flow, should have an annual visual check to ensure they are balanced correctly. This can be done by using smoke tubes, DI water </w:t>
      </w:r>
      <w:proofErr w:type="spellStart"/>
      <w:r w:rsidR="00870D3F">
        <w:t>fogger</w:t>
      </w:r>
      <w:proofErr w:type="spellEnd"/>
      <w:r w:rsidR="00870D3F">
        <w:t xml:space="preserve"> etc.</w:t>
      </w:r>
    </w:p>
    <w:p w:rsidR="00870D3F" w:rsidRPr="008C1CCA" w:rsidRDefault="00870D3F" w:rsidP="00EA6887">
      <w:pPr>
        <w:pStyle w:val="ListParagraph"/>
        <w:numPr>
          <w:ilvl w:val="0"/>
          <w:numId w:val="1"/>
        </w:numPr>
      </w:pPr>
      <w:r>
        <w:t>The annual report should contain a summary of all types of LEV checks listed above.</w:t>
      </w:r>
    </w:p>
    <w:sectPr w:rsidR="00870D3F" w:rsidRPr="008C1CCA" w:rsidSect="007313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71C0C"/>
    <w:multiLevelType w:val="hybridMultilevel"/>
    <w:tmpl w:val="59E04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C1CCA"/>
    <w:rsid w:val="00027D47"/>
    <w:rsid w:val="001C5FB7"/>
    <w:rsid w:val="007313CE"/>
    <w:rsid w:val="00870D3F"/>
    <w:rsid w:val="008C1CCA"/>
    <w:rsid w:val="00EA68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3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C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NXP</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gbr01732</dc:creator>
  <cp:keywords/>
  <dc:description/>
  <cp:lastModifiedBy>gbr01732</cp:lastModifiedBy>
  <cp:revision>1</cp:revision>
  <dcterms:created xsi:type="dcterms:W3CDTF">2013-02-01T09:52:00Z</dcterms:created>
  <dcterms:modified xsi:type="dcterms:W3CDTF">2013-02-01T10:20:00Z</dcterms:modified>
</cp:coreProperties>
</file>